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EF60F5F4FF1433890A538F5AE3D2EB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5C08E0" w:rsidRDefault="005C08E0" w:rsidP="005C08E0">
          <w:pPr>
            <w:pStyle w:val="Meno"/>
            <w:rPr>
              <w:rFonts w:asciiTheme="minorHAnsi" w:eastAsiaTheme="minorEastAsia" w:hAnsiTheme="minorHAnsi" w:cstheme="minorBidi"/>
              <w:b/>
              <w:caps w:val="0"/>
              <w:color w:val="595959" w:themeColor="text1" w:themeTint="A6"/>
              <w:sz w:val="20"/>
              <w:szCs w:val="20"/>
            </w:rPr>
          </w:pPr>
          <w:r>
            <w:rPr>
              <w:b/>
            </w:rPr>
            <w:t xml:space="preserve">AUTEX </w:t>
          </w:r>
          <w:r w:rsidR="00B45AB9">
            <w:rPr>
              <w:b/>
            </w:rPr>
            <w:t>AdBlu</w:t>
          </w:r>
          <w:r w:rsidR="00484C79">
            <w:rPr>
              <w:b/>
            </w:rPr>
            <w:t xml:space="preserve"> (roztok močoviny</w:t>
          </w:r>
          <w:r w:rsidR="009967DC">
            <w:rPr>
              <w:b/>
            </w:rPr>
            <w:t xml:space="preserve"> </w:t>
          </w:r>
          <w:r w:rsidR="00484C79">
            <w:rPr>
              <w:b/>
            </w:rPr>
            <w:t>)</w:t>
          </w:r>
        </w:p>
      </w:sdtContent>
    </w:sdt>
    <w:p w:rsidR="002B00EC" w:rsidRDefault="002B00EC" w:rsidP="009A7412">
      <w:pPr>
        <w:pStyle w:val="Default"/>
        <w:ind w:left="2124" w:hanging="2124"/>
        <w:jc w:val="both"/>
        <w:rPr>
          <w:b/>
          <w:bCs/>
          <w:color w:val="00B050"/>
        </w:rPr>
      </w:pPr>
    </w:p>
    <w:p w:rsidR="00555AC5" w:rsidRPr="0050406E" w:rsidRDefault="00555AC5" w:rsidP="009A7412">
      <w:pPr>
        <w:pStyle w:val="Default"/>
        <w:ind w:left="2124" w:hanging="2124"/>
        <w:jc w:val="both"/>
        <w:rPr>
          <w:b/>
          <w:bCs/>
          <w:color w:val="00B050"/>
          <w:sz w:val="22"/>
          <w:szCs w:val="22"/>
        </w:rPr>
      </w:pPr>
    </w:p>
    <w:p w:rsidR="006028AE" w:rsidRDefault="00AF69A5" w:rsidP="006028A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 w:rsidRPr="003C545C">
        <w:rPr>
          <w:rFonts w:ascii="Times New Roman" w:hAnsi="Times New Roman" w:cs="Times New Roman"/>
          <w:b/>
          <w:bCs/>
          <w:color w:val="0070C0"/>
          <w:sz w:val="22"/>
          <w:szCs w:val="22"/>
        </w:rPr>
        <w:t>POPIS:</w:t>
      </w:r>
      <w:r w:rsidR="00851FEC" w:rsidRPr="0050406E">
        <w:rPr>
          <w:rFonts w:ascii="Times New Roman" w:hAnsi="Times New Roman" w:cs="Times New Roman"/>
          <w:b/>
          <w:bCs/>
          <w:color w:val="00B050"/>
          <w:sz w:val="22"/>
          <w:szCs w:val="22"/>
        </w:rPr>
        <w:t xml:space="preserve">               </w:t>
      </w:r>
      <w:r w:rsidR="0050406E">
        <w:rPr>
          <w:rFonts w:ascii="Times New Roman" w:hAnsi="Times New Roman" w:cs="Times New Roman"/>
          <w:b/>
          <w:bCs/>
          <w:color w:val="00B050"/>
          <w:sz w:val="22"/>
          <w:szCs w:val="22"/>
        </w:rPr>
        <w:t xml:space="preserve">  </w:t>
      </w:r>
      <w:r w:rsidR="0038670D" w:rsidRPr="006028AE">
        <w:rPr>
          <w:rFonts w:ascii="Times New Roman" w:hAnsi="Times New Roman" w:cs="Times New Roman"/>
          <w:sz w:val="22"/>
          <w:szCs w:val="22"/>
        </w:rPr>
        <w:t>Vodný roztok močoviny</w:t>
      </w:r>
      <w:r w:rsidR="0050406E" w:rsidRPr="006028A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6028AE" w:rsidRPr="006028AE">
        <w:rPr>
          <w:rFonts w:ascii="Times New Roman" w:hAnsi="Times New Roman" w:cs="Times New Roman"/>
          <w:color w:val="006FC1"/>
          <w:sz w:val="22"/>
          <w:szCs w:val="22"/>
        </w:rPr>
        <w:t xml:space="preserve">(činidlo na redukciu </w:t>
      </w:r>
      <w:proofErr w:type="spellStart"/>
      <w:r w:rsidR="006028AE" w:rsidRPr="006028AE">
        <w:rPr>
          <w:rFonts w:ascii="Times New Roman" w:hAnsi="Times New Roman" w:cs="Times New Roman"/>
          <w:color w:val="006FC1"/>
          <w:sz w:val="22"/>
          <w:szCs w:val="22"/>
        </w:rPr>
        <w:t>NOx</w:t>
      </w:r>
      <w:proofErr w:type="spellEnd"/>
      <w:r w:rsidR="006028AE" w:rsidRPr="006028AE">
        <w:rPr>
          <w:rFonts w:ascii="Times New Roman" w:hAnsi="Times New Roman" w:cs="Times New Roman"/>
          <w:color w:val="006FC1"/>
          <w:sz w:val="22"/>
          <w:szCs w:val="22"/>
        </w:rPr>
        <w:t xml:space="preserve"> AUS 32)</w:t>
      </w:r>
      <w:r w:rsidR="006028AE">
        <w:rPr>
          <w:rFonts w:ascii="Times New Roman" w:hAnsi="Times New Roman" w:cs="Times New Roman"/>
          <w:color w:val="006FC1"/>
          <w:sz w:val="22"/>
          <w:szCs w:val="22"/>
        </w:rPr>
        <w:t xml:space="preserve">, </w:t>
      </w:r>
      <w:r w:rsidR="0050406E" w:rsidRPr="006028AE">
        <w:rPr>
          <w:rFonts w:ascii="Times New Roman" w:hAnsi="Times New Roman" w:cs="Times New Roman"/>
          <w:kern w:val="0"/>
          <w:sz w:val="22"/>
          <w:szCs w:val="22"/>
        </w:rPr>
        <w:t xml:space="preserve">vyrobený z technicky čistej </w:t>
      </w:r>
    </w:p>
    <w:p w:rsidR="0050406E" w:rsidRPr="006028AE" w:rsidRDefault="006028AE" w:rsidP="006028A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                         </w:t>
      </w:r>
      <w:r w:rsidR="0050406E" w:rsidRPr="006028AE">
        <w:rPr>
          <w:rFonts w:ascii="Times New Roman" w:hAnsi="Times New Roman" w:cs="Times New Roman"/>
          <w:kern w:val="0"/>
          <w:sz w:val="22"/>
          <w:szCs w:val="22"/>
        </w:rPr>
        <w:t xml:space="preserve">močoviny a </w:t>
      </w:r>
      <w:proofErr w:type="spellStart"/>
      <w:r w:rsidR="0050406E" w:rsidRPr="006028AE">
        <w:rPr>
          <w:rFonts w:ascii="Times New Roman" w:hAnsi="Times New Roman" w:cs="Times New Roman"/>
          <w:kern w:val="0"/>
          <w:sz w:val="22"/>
          <w:szCs w:val="22"/>
        </w:rPr>
        <w:t>demineralizovanej</w:t>
      </w:r>
      <w:proofErr w:type="spellEnd"/>
      <w:r w:rsidR="0050406E" w:rsidRPr="006028A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vody.</w:t>
      </w:r>
      <w:r w:rsidR="0050406E" w:rsidRPr="006028AE">
        <w:rPr>
          <w:rFonts w:ascii="Times New Roman" w:hAnsi="Times New Roman" w:cs="Times New Roman"/>
          <w:kern w:val="0"/>
          <w:sz w:val="22"/>
          <w:szCs w:val="22"/>
        </w:rPr>
        <w:t xml:space="preserve">    </w:t>
      </w:r>
      <w:r w:rsidR="00522BA7">
        <w:rPr>
          <w:rFonts w:ascii="CIDFont+F5" w:hAnsi="CIDFont+F5" w:cs="CIDFont+F5"/>
          <w:kern w:val="0"/>
          <w:sz w:val="23"/>
          <w:szCs w:val="23"/>
        </w:rPr>
        <w:t>CAS: 57-13-6, EINECS: 200-315-5</w:t>
      </w:r>
      <w:r w:rsidR="0050406E" w:rsidRPr="006028AE">
        <w:rPr>
          <w:rFonts w:ascii="Times New Roman" w:hAnsi="Times New Roman" w:cs="Times New Roman"/>
          <w:kern w:val="0"/>
          <w:sz w:val="22"/>
          <w:szCs w:val="22"/>
        </w:rPr>
        <w:t xml:space="preserve">                                                               </w:t>
      </w:r>
    </w:p>
    <w:p w:rsidR="006028AE" w:rsidRDefault="0050406E" w:rsidP="006028AE">
      <w:pPr>
        <w:pStyle w:val="Default"/>
        <w:ind w:left="2124" w:hanging="2124"/>
        <w:jc w:val="both"/>
        <w:rPr>
          <w:sz w:val="22"/>
          <w:szCs w:val="22"/>
        </w:rPr>
      </w:pPr>
      <w:r w:rsidRPr="006028AE">
        <w:rPr>
          <w:sz w:val="22"/>
          <w:szCs w:val="22"/>
        </w:rPr>
        <w:t xml:space="preserve">                               S obsahom močoviny 32,5%</w:t>
      </w:r>
      <w:r w:rsidR="006028AE">
        <w:rPr>
          <w:sz w:val="22"/>
          <w:szCs w:val="22"/>
        </w:rPr>
        <w:t>.</w:t>
      </w:r>
    </w:p>
    <w:p w:rsidR="006028AE" w:rsidRPr="001B5E91" w:rsidRDefault="006028AE" w:rsidP="001B5E91">
      <w:pPr>
        <w:pStyle w:val="Default"/>
        <w:ind w:left="2124" w:hanging="2124"/>
        <w:jc w:val="both"/>
        <w:rPr>
          <w:color w:val="auto"/>
          <w:sz w:val="22"/>
          <w:szCs w:val="22"/>
        </w:rPr>
      </w:pPr>
      <w:r w:rsidRPr="006028AE">
        <w:rPr>
          <w:color w:val="006FC1"/>
          <w:sz w:val="22"/>
          <w:szCs w:val="22"/>
        </w:rPr>
        <w:t xml:space="preserve">     </w:t>
      </w:r>
      <w:r>
        <w:rPr>
          <w:color w:val="006FC1"/>
          <w:sz w:val="22"/>
          <w:szCs w:val="22"/>
        </w:rPr>
        <w:t xml:space="preserve">                          </w:t>
      </w:r>
      <w:r w:rsidRPr="006028AE">
        <w:rPr>
          <w:color w:val="auto"/>
          <w:sz w:val="22"/>
          <w:szCs w:val="22"/>
        </w:rPr>
        <w:t xml:space="preserve">Počiatočná teplota kryštalizácie </w:t>
      </w:r>
      <w:r w:rsidRPr="006028AE">
        <w:rPr>
          <w:sz w:val="22"/>
          <w:szCs w:val="22"/>
        </w:rPr>
        <w:t xml:space="preserve">-11 </w:t>
      </w:r>
      <w:proofErr w:type="spellStart"/>
      <w:r w:rsidRPr="006028AE">
        <w:rPr>
          <w:sz w:val="22"/>
          <w:szCs w:val="22"/>
        </w:rPr>
        <w:t>oC</w:t>
      </w:r>
      <w:proofErr w:type="spellEnd"/>
      <w:r w:rsidRPr="006028AE">
        <w:rPr>
          <w:sz w:val="22"/>
          <w:szCs w:val="22"/>
        </w:rPr>
        <w:t>.</w:t>
      </w:r>
    </w:p>
    <w:p w:rsidR="00AF69A5" w:rsidRDefault="00AF69A5" w:rsidP="00AF69A5">
      <w:pPr>
        <w:pStyle w:val="Default"/>
        <w:ind w:left="2124" w:hanging="2124"/>
        <w:jc w:val="both"/>
        <w:rPr>
          <w:color w:val="00B050"/>
          <w:u w:val="single"/>
        </w:rPr>
      </w:pPr>
    </w:p>
    <w:p w:rsidR="00F83C34" w:rsidRDefault="00AF69A5" w:rsidP="006028AE">
      <w:pPr>
        <w:pStyle w:val="Default"/>
        <w:ind w:left="2124" w:hanging="2124"/>
        <w:rPr>
          <w:sz w:val="22"/>
          <w:szCs w:val="22"/>
        </w:rPr>
      </w:pPr>
      <w:r w:rsidRPr="003C545C">
        <w:rPr>
          <w:b/>
          <w:bCs/>
          <w:color w:val="0070C0"/>
        </w:rPr>
        <w:t>POUŽITIE</w:t>
      </w:r>
      <w:r w:rsidRPr="003C545C">
        <w:rPr>
          <w:b/>
          <w:bCs/>
          <w:color w:val="0070C0"/>
          <w:sz w:val="22"/>
          <w:szCs w:val="22"/>
        </w:rPr>
        <w:t>:</w:t>
      </w:r>
      <w:r w:rsidRPr="0050406E">
        <w:rPr>
          <w:color w:val="00B050"/>
          <w:sz w:val="22"/>
          <w:szCs w:val="22"/>
        </w:rPr>
        <w:t xml:space="preserve"> </w:t>
      </w:r>
      <w:r w:rsidR="0050406E">
        <w:rPr>
          <w:color w:val="00B050"/>
          <w:sz w:val="22"/>
          <w:szCs w:val="22"/>
        </w:rPr>
        <w:t xml:space="preserve">     </w:t>
      </w:r>
      <w:r w:rsidR="00405ACC" w:rsidRPr="0050406E">
        <w:rPr>
          <w:color w:val="00B050"/>
          <w:sz w:val="22"/>
          <w:szCs w:val="22"/>
        </w:rPr>
        <w:t xml:space="preserve">  </w:t>
      </w:r>
      <w:r w:rsidR="009967DC" w:rsidRPr="0050406E">
        <w:rPr>
          <w:sz w:val="22"/>
          <w:szCs w:val="22"/>
        </w:rPr>
        <w:t xml:space="preserve">Prostriedok na redukciu škodlivých emisií v úžitkových </w:t>
      </w:r>
      <w:r w:rsidR="00851FEC" w:rsidRPr="0050406E">
        <w:rPr>
          <w:sz w:val="22"/>
          <w:szCs w:val="22"/>
        </w:rPr>
        <w:t>vozidlá</w:t>
      </w:r>
      <w:r w:rsidR="009967DC" w:rsidRPr="0050406E">
        <w:rPr>
          <w:sz w:val="22"/>
          <w:szCs w:val="22"/>
        </w:rPr>
        <w:t>ch</w:t>
      </w:r>
      <w:r w:rsidR="00851FEC" w:rsidRPr="0050406E">
        <w:rPr>
          <w:sz w:val="22"/>
          <w:szCs w:val="22"/>
        </w:rPr>
        <w:t xml:space="preserve">, vybavených </w:t>
      </w:r>
      <w:r w:rsidR="00F83C34">
        <w:rPr>
          <w:sz w:val="22"/>
          <w:szCs w:val="22"/>
        </w:rPr>
        <w:t>systémom</w:t>
      </w:r>
    </w:p>
    <w:p w:rsidR="00F83C34" w:rsidRDefault="0050406E" w:rsidP="00F83C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83C34">
        <w:rPr>
          <w:sz w:val="22"/>
          <w:szCs w:val="22"/>
        </w:rPr>
        <w:t xml:space="preserve">                          </w:t>
      </w:r>
      <w:r w:rsidR="00851FEC" w:rsidRPr="0050406E">
        <w:rPr>
          <w:sz w:val="22"/>
          <w:szCs w:val="22"/>
        </w:rPr>
        <w:t>SCR (selektívna katalytická redukcia)</w:t>
      </w:r>
      <w:r w:rsidR="009967DC" w:rsidRPr="0050406E">
        <w:rPr>
          <w:sz w:val="22"/>
          <w:szCs w:val="22"/>
        </w:rPr>
        <w:t>.</w:t>
      </w:r>
      <w:r w:rsidR="00851FEC" w:rsidRPr="0050406E">
        <w:rPr>
          <w:sz w:val="22"/>
          <w:szCs w:val="22"/>
        </w:rPr>
        <w:t xml:space="preserve"> </w:t>
      </w:r>
      <w:r w:rsidRPr="0050406E">
        <w:rPr>
          <w:sz w:val="22"/>
          <w:szCs w:val="22"/>
        </w:rPr>
        <w:t xml:space="preserve">Produkt spĺňa </w:t>
      </w:r>
      <w:r>
        <w:rPr>
          <w:sz w:val="22"/>
          <w:szCs w:val="22"/>
        </w:rPr>
        <w:t xml:space="preserve">požiadavky pre európsku </w:t>
      </w:r>
      <w:r w:rsidR="006028AE">
        <w:rPr>
          <w:sz w:val="22"/>
          <w:szCs w:val="22"/>
        </w:rPr>
        <w:t xml:space="preserve"> </w:t>
      </w:r>
      <w:r w:rsidRPr="0050406E">
        <w:rPr>
          <w:sz w:val="22"/>
          <w:szCs w:val="22"/>
        </w:rPr>
        <w:t xml:space="preserve">emisnú </w:t>
      </w:r>
    </w:p>
    <w:p w:rsidR="006028AE" w:rsidRDefault="00F83C34" w:rsidP="00F83C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50406E" w:rsidRPr="0050406E">
        <w:rPr>
          <w:sz w:val="22"/>
          <w:szCs w:val="22"/>
        </w:rPr>
        <w:t>normu EURO 3 až EURO 6</w:t>
      </w:r>
      <w:r w:rsidR="006028AE">
        <w:rPr>
          <w:sz w:val="22"/>
          <w:szCs w:val="22"/>
        </w:rPr>
        <w:t>, kvalita podľa DIN 70070:2005-08.</w:t>
      </w:r>
    </w:p>
    <w:p w:rsidR="00F83C34" w:rsidRPr="00F83C34" w:rsidRDefault="00F83C34" w:rsidP="00F83C34">
      <w:pPr>
        <w:pStyle w:val="Default"/>
        <w:rPr>
          <w:sz w:val="22"/>
          <w:szCs w:val="22"/>
        </w:rPr>
      </w:pPr>
    </w:p>
    <w:p w:rsidR="00D342A7" w:rsidRPr="0050406E" w:rsidRDefault="0050406E" w:rsidP="006028AE">
      <w:pPr>
        <w:spacing w:line="240" w:lineRule="auto"/>
        <w:ind w:left="2844" w:firstLine="36"/>
        <w:jc w:val="both"/>
        <w:rPr>
          <w:rFonts w:ascii="Times New Roman" w:hAnsi="Times New Roman" w:cs="Times New Roman"/>
          <w:b/>
          <w:bCs/>
          <w:color w:val="00B05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0406E">
        <w:rPr>
          <w:rFonts w:ascii="Times New Roman" w:hAnsi="Times New Roman" w:cs="Times New Roman"/>
          <w:sz w:val="22"/>
          <w:szCs w:val="22"/>
        </w:rPr>
        <w:t>etodika skúšania: ISO 22241-2:2006</w:t>
      </w:r>
    </w:p>
    <w:tbl>
      <w:tblPr>
        <w:tblpPr w:leftFromText="141" w:rightFromText="141" w:vertAnchor="text" w:horzAnchor="page" w:tblpX="3733" w:tblpY="13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3602"/>
      </w:tblGrid>
      <w:tr w:rsidR="00F83C34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34" w:rsidRPr="00002459" w:rsidRDefault="00853164" w:rsidP="001B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>
              <w:rPr>
                <w:color w:val="306785" w:themeColor="accent1" w:themeShade="BF"/>
                <w:sz w:val="22"/>
                <w:szCs w:val="22"/>
              </w:rPr>
              <w:t>PARAMETER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34" w:rsidRPr="00E06E67" w:rsidRDefault="00F83C34" w:rsidP="00AB31B4">
            <w:pPr>
              <w:pStyle w:val="Default"/>
              <w:rPr>
                <w:color w:val="306785" w:themeColor="accent1" w:themeShade="BF"/>
                <w:sz w:val="22"/>
                <w:szCs w:val="22"/>
              </w:rPr>
            </w:pPr>
            <w:r w:rsidRPr="00E06E67">
              <w:rPr>
                <w:color w:val="306785" w:themeColor="accent1" w:themeShade="BF"/>
                <w:sz w:val="22"/>
                <w:szCs w:val="22"/>
              </w:rPr>
              <w:t>ŠPECIFIKÁCIA</w:t>
            </w:r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>Obsah moč</w:t>
            </w: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oviny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E06E67" w:rsidRDefault="000447DE" w:rsidP="009967DC">
            <w:pPr>
              <w:pStyle w:val="Default"/>
              <w:rPr>
                <w:sz w:val="22"/>
                <w:szCs w:val="22"/>
              </w:rPr>
            </w:pPr>
            <w:r>
              <w:rPr>
                <w:rFonts w:ascii="CIDFont+F5" w:hAnsi="CIDFont+F5" w:cs="CIDFont+F5"/>
                <w:sz w:val="23"/>
                <w:szCs w:val="23"/>
              </w:rPr>
              <w:t>31,8 – 33,2 %</w:t>
            </w:r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Hustota pri 20 </w:t>
            </w:r>
            <w:proofErr w:type="spellStart"/>
            <w:r w:rsidRPr="00896C34">
              <w:rPr>
                <w:rFonts w:ascii="CIDFont+F5" w:hAnsi="CIDFont+F5" w:cs="CIDFont+F5"/>
                <w:kern w:val="0"/>
                <w:sz w:val="15"/>
                <w:szCs w:val="15"/>
              </w:rPr>
              <w:t>o</w:t>
            </w: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>C</w:t>
            </w:r>
            <w:proofErr w:type="spellEnd"/>
            <w:r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E06E67" w:rsidRDefault="000447DE" w:rsidP="009967DC">
            <w:pPr>
              <w:pStyle w:val="Default"/>
              <w:rPr>
                <w:sz w:val="22"/>
                <w:szCs w:val="22"/>
              </w:rPr>
            </w:pPr>
            <w:r>
              <w:rPr>
                <w:rFonts w:ascii="CIDFont+F5" w:hAnsi="CIDFont+F5" w:cs="CIDFont+F5"/>
                <w:sz w:val="23"/>
                <w:szCs w:val="23"/>
              </w:rPr>
              <w:t>1,0870 - 1,0930 g/cm3</w:t>
            </w:r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Index lomu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E06E67" w:rsidRDefault="000447DE" w:rsidP="00AB31B4">
            <w:pPr>
              <w:pStyle w:val="Default"/>
              <w:rPr>
                <w:sz w:val="22"/>
                <w:szCs w:val="22"/>
              </w:rPr>
            </w:pPr>
            <w:r>
              <w:rPr>
                <w:rFonts w:ascii="CIDFont+F5" w:hAnsi="CIDFont+F5" w:cs="CIDFont+F5"/>
                <w:sz w:val="23"/>
                <w:szCs w:val="23"/>
              </w:rPr>
              <w:t>1,3814-1,3843</w:t>
            </w:r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proofErr w:type="spellStart"/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>Alkalinita</w:t>
            </w:r>
            <w:proofErr w:type="spellEnd"/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 ak</w:t>
            </w: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o NH3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E06E67" w:rsidRDefault="000447DE" w:rsidP="009967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0,2%</w:t>
            </w:r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proofErr w:type="spellStart"/>
            <w:r>
              <w:rPr>
                <w:rFonts w:ascii="CIDFont+F5" w:hAnsi="CIDFont+F5" w:cs="CIDFont+F5"/>
                <w:kern w:val="0"/>
                <w:sz w:val="23"/>
                <w:szCs w:val="23"/>
              </w:rPr>
              <w:t>Biuret</w:t>
            </w:r>
            <w:proofErr w:type="spellEnd"/>
            <w:r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 max.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Default="000447DE" w:rsidP="009967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0,3%</w:t>
            </w:r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Aldehyd max.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Default="000447DE" w:rsidP="00D342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   5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>Nerozpustný zvyš</w:t>
            </w: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ok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Default="000447DE" w:rsidP="009967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 20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>Fosfáty, ako PO</w:t>
            </w:r>
            <w:r w:rsidRPr="00896C34">
              <w:rPr>
                <w:rFonts w:ascii="CIDFont+F5" w:hAnsi="CIDFont+F5" w:cs="CIDFont+F5"/>
                <w:kern w:val="0"/>
                <w:sz w:val="15"/>
                <w:szCs w:val="15"/>
              </w:rPr>
              <w:t xml:space="preserve">4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Default="000447DE" w:rsidP="009967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0,5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>Vá</w:t>
            </w: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pnik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Default="000447DE" w:rsidP="009967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0,5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>Ž</w:t>
            </w: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elezo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Default="000447DE" w:rsidP="00D342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0,2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  <w:r>
              <w:rPr>
                <w:sz w:val="22"/>
                <w:szCs w:val="22"/>
              </w:rPr>
              <w:t xml:space="preserve"> .</w:t>
            </w:r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>Meď</w:t>
            </w: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Default="000447DE" w:rsidP="00D342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0,2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>Chró</w:t>
            </w: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m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Default="000447DE" w:rsidP="00D342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0,5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>Horčí</w:t>
            </w: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 xml:space="preserve">k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DE" w:rsidRDefault="000447DE" w:rsidP="00D342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0,5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>Draslí</w:t>
            </w: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>k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E" w:rsidRDefault="000447DE" w:rsidP="00D342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0,5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>Zinok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E" w:rsidRDefault="000447DE" w:rsidP="00D342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0,2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E" w:rsidRPr="00896C34" w:rsidRDefault="000447DE" w:rsidP="00BD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5" w:hAnsi="CIDFont+F5" w:cs="CIDFont+F5"/>
                <w:sz w:val="23"/>
                <w:szCs w:val="23"/>
              </w:rPr>
            </w:pPr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>Nikel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E" w:rsidRDefault="000447DE" w:rsidP="00D342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0,2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  <w:tr w:rsidR="000447DE" w:rsidRPr="00E06E67" w:rsidTr="00AB31B4">
        <w:trPr>
          <w:trHeight w:val="135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E" w:rsidRDefault="000447DE" w:rsidP="00BD5351">
            <w:r w:rsidRPr="00896C34">
              <w:rPr>
                <w:rFonts w:ascii="CIDFont+F5" w:hAnsi="CIDFont+F5" w:cs="CIDFont+F5"/>
                <w:kern w:val="0"/>
                <w:sz w:val="23"/>
                <w:szCs w:val="23"/>
              </w:rPr>
              <w:t>So</w:t>
            </w:r>
            <w:r>
              <w:rPr>
                <w:rFonts w:ascii="CIDFont+F5" w:hAnsi="CIDFont+F5" w:cs="CIDFont+F5"/>
                <w:kern w:val="0"/>
                <w:sz w:val="23"/>
                <w:szCs w:val="23"/>
              </w:rPr>
              <w:t>dík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DE" w:rsidRDefault="000447DE" w:rsidP="00F83C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Max. 0,5 </w:t>
            </w:r>
            <w:proofErr w:type="spellStart"/>
            <w:r>
              <w:rPr>
                <w:sz w:val="22"/>
                <w:szCs w:val="22"/>
              </w:rPr>
              <w:t>ppm</w:t>
            </w:r>
            <w:proofErr w:type="spellEnd"/>
          </w:p>
        </w:tc>
      </w:tr>
    </w:tbl>
    <w:p w:rsidR="0049265C" w:rsidRPr="003C545C" w:rsidRDefault="002B00EC" w:rsidP="0049265C">
      <w:pPr>
        <w:tabs>
          <w:tab w:val="left" w:pos="2370"/>
        </w:tabs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9509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AF69A5" w:rsidRPr="003C54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VLASTNOSTI:</w:t>
      </w:r>
      <w:r w:rsidR="005C08E0" w:rsidRPr="003C545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</w:t>
      </w:r>
    </w:p>
    <w:p w:rsidR="00AF69A5" w:rsidRPr="00C95095" w:rsidRDefault="0049265C" w:rsidP="0049265C">
      <w:pPr>
        <w:tabs>
          <w:tab w:val="left" w:pos="2370"/>
        </w:tabs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9509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p w:rsidR="0049265C" w:rsidRDefault="0049265C" w:rsidP="00776E8C">
      <w:pPr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EC09CB" w:rsidRDefault="00EC09CB" w:rsidP="00EC09CB">
      <w:pPr>
        <w:keepLine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D342A7" w:rsidRDefault="00D342A7" w:rsidP="00EC09CB">
      <w:pPr>
        <w:keepLine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D342A7" w:rsidRDefault="00D342A7" w:rsidP="00EC09CB">
      <w:pPr>
        <w:keepLine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D342A7" w:rsidRDefault="00D342A7" w:rsidP="00EC09CB">
      <w:pPr>
        <w:keepLine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D342A7" w:rsidRDefault="00D342A7" w:rsidP="00EC09CB">
      <w:pPr>
        <w:keepLine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B5E91" w:rsidRDefault="001B5E91" w:rsidP="00EC09CB">
      <w:pPr>
        <w:keepLine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B5E91" w:rsidRDefault="001B5E91" w:rsidP="00EC09CB">
      <w:pPr>
        <w:keepLine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B5E91" w:rsidRDefault="001B5E91" w:rsidP="00EC09CB">
      <w:pPr>
        <w:keepLine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B5E91" w:rsidRDefault="001B5E91" w:rsidP="00EC09CB">
      <w:pPr>
        <w:keepLine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B5E91" w:rsidRDefault="001B5E91" w:rsidP="00EC09CB">
      <w:pPr>
        <w:keepLine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EC09CB" w:rsidRPr="003C545C" w:rsidRDefault="00EC09CB" w:rsidP="00EC09CB">
      <w:pPr>
        <w:keepLines/>
        <w:autoSpaceDE w:val="0"/>
        <w:autoSpaceDN w:val="0"/>
        <w:adjustRightInd w:val="0"/>
        <w:spacing w:line="240" w:lineRule="auto"/>
        <w:rPr>
          <w:rFonts w:ascii="Arial" w:hAnsi="Arial" w:cs="Arial"/>
          <w:color w:val="0070C0"/>
        </w:rPr>
      </w:pPr>
      <w:r w:rsidRPr="003C545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             </w:t>
      </w:r>
    </w:p>
    <w:p w:rsidR="00AF69A5" w:rsidRPr="00776E8C" w:rsidRDefault="00AF69A5" w:rsidP="00776E8C">
      <w:pPr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3C54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BALENIE: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</w:t>
      </w:r>
      <w:r w:rsidR="00CC2F0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</w:t>
      </w:r>
      <w:r w:rsidR="006D07F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</w:t>
      </w:r>
      <w:r w:rsidR="00CC2F0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</w:t>
      </w:r>
      <w:r w:rsidR="002B00E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</w:t>
      </w:r>
      <w:r w:rsidR="006D07F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9967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10L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Väčšie balenia podľa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požiadavky zákazníka.</w:t>
      </w:r>
    </w:p>
    <w:p w:rsidR="00AF69A5" w:rsidRDefault="00CC2F03" w:rsidP="00851FEC">
      <w:pPr>
        <w:ind w:left="2832" w:hanging="283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54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SKLADOVANIE:</w:t>
      </w:r>
      <w:r w:rsidR="002B00EC" w:rsidRPr="003C545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</w:t>
      </w:r>
      <w:r w:rsidRPr="003C545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     </w:t>
      </w:r>
      <w:r w:rsidR="009967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zabránenie vykryštalizovania, </w:t>
      </w:r>
      <w:proofErr w:type="spellStart"/>
      <w:r w:rsidR="009967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rezp</w:t>
      </w:r>
      <w:proofErr w:type="spellEnd"/>
      <w:r w:rsidR="009967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D342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9967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ydrolýzy v roztoku </w:t>
      </w:r>
      <w:r w:rsidR="00D342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močoviny sa </w:t>
      </w:r>
      <w:proofErr w:type="spellStart"/>
      <w:r w:rsidR="00D342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doporu</w:t>
      </w:r>
      <w:r w:rsidR="009967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čuje</w:t>
      </w:r>
      <w:proofErr w:type="spellEnd"/>
      <w:r w:rsidR="009967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skl</w:t>
      </w:r>
      <w:r w:rsidR="00D342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adovať</w:t>
      </w:r>
      <w:r w:rsidR="00851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 bežných podmienok (</w:t>
      </w:r>
      <w:r w:rsidR="009967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optimálne od -10</w:t>
      </w:r>
      <w:r w:rsidR="00851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°C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až </w:t>
      </w:r>
      <w:r w:rsidR="00CE6B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</w:t>
      </w:r>
      <w:r w:rsidR="00AF69A5"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25°C.</w:t>
      </w:r>
    </w:p>
    <w:p w:rsidR="00235FE2" w:rsidRPr="00E706BD" w:rsidRDefault="00235FE2" w:rsidP="00235FE2">
      <w:pPr>
        <w:ind w:left="2832" w:hanging="283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54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DOPRAVA: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 bežných krytých dopravných prostriedkoch.</w:t>
      </w:r>
    </w:p>
    <w:p w:rsidR="00AF69A5" w:rsidRDefault="00AF69A5" w:rsidP="00AF69A5">
      <w:pPr>
        <w:ind w:left="2832" w:hanging="283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54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ZÁRUČNÁ DOBA: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           </w:t>
      </w:r>
      <w:r w:rsidR="002B00EC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851F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 m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esiacov od dátumu výroby.</w:t>
      </w:r>
    </w:p>
    <w:p w:rsidR="00AF69A5" w:rsidRPr="009D7B31" w:rsidRDefault="00AF69A5" w:rsidP="00AF69A5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54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VÝROBCA: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B00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E1EBC" w:rsidRPr="006E1EBC">
        <w:rPr>
          <w:rFonts w:ascii="Times New Roman" w:hAnsi="Times New Roman" w:cs="Times New Roman"/>
          <w:color w:val="000000" w:themeColor="text1"/>
          <w:sz w:val="24"/>
          <w:szCs w:val="24"/>
        </w:rPr>
        <w:t>AUTEX</w:t>
      </w:r>
      <w:r w:rsidRPr="006D0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s.r.o., Kragujevská </w:t>
      </w:r>
      <w:r w:rsidR="00813C8B">
        <w:rPr>
          <w:rFonts w:ascii="Times New Roman" w:hAnsi="Times New Roman" w:cs="Times New Roman"/>
          <w:color w:val="000000" w:themeColor="text1"/>
          <w:sz w:val="24"/>
          <w:szCs w:val="24"/>
        </w:rPr>
        <w:t>3679/22C</w:t>
      </w:r>
      <w:r w:rsidRPr="006D07F1">
        <w:rPr>
          <w:rFonts w:ascii="Times New Roman" w:hAnsi="Times New Roman" w:cs="Times New Roman"/>
          <w:color w:val="000000" w:themeColor="text1"/>
          <w:sz w:val="24"/>
          <w:szCs w:val="24"/>
        </w:rPr>
        <w:t>, 010 01 Žilina, Slovakia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F69A5" w:rsidRPr="009D7B31" w:rsidSect="009E1BF5">
      <w:headerReference w:type="first" r:id="rId12"/>
      <w:footerReference w:type="first" r:id="rId13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10" w:rsidRDefault="00C16410">
      <w:pPr>
        <w:spacing w:before="0" w:after="0" w:line="240" w:lineRule="auto"/>
      </w:pPr>
      <w:r>
        <w:separator/>
      </w:r>
    </w:p>
  </w:endnote>
  <w:endnote w:type="continuationSeparator" w:id="0">
    <w:p w:rsidR="00C16410" w:rsidRDefault="00C164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Pta"/>
    </w:pPr>
    <w:r>
      <w:t xml:space="preserve">AUTEX s.r.o., Kragujevská 3679/22C, 010 01 </w:t>
    </w:r>
    <w:r w:rsidR="00BC7CE9">
      <w:t>Žilina, IČO: 36389714, Mobil: 0903 735 214, E-mail: autexhaj@autexsro.sk</w:t>
    </w:r>
  </w:p>
  <w:p w:rsidR="00BC7CE9" w:rsidRDefault="00BC7CE9">
    <w:pPr>
      <w:pStyle w:val="Pta"/>
    </w:pPr>
    <w:r>
      <w:t xml:space="preserve">Prevádzka Háj 207, 039 01 Turčianske Teplice, </w:t>
    </w:r>
    <w:proofErr w:type="spellStart"/>
    <w:r>
      <w:t>www.oleje-autex.sk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10" w:rsidRDefault="00C16410">
      <w:pPr>
        <w:spacing w:before="0" w:after="0" w:line="240" w:lineRule="auto"/>
      </w:pPr>
      <w:r>
        <w:separator/>
      </w:r>
    </w:p>
  </w:footnote>
  <w:footnote w:type="continuationSeparator" w:id="0">
    <w:p w:rsidR="00C16410" w:rsidRDefault="00C164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Hlavika"/>
    </w:pPr>
  </w:p>
  <w:p w:rsidR="00BC7CE9" w:rsidRPr="00F0547D" w:rsidRDefault="00BB0B41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06785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 w:rsidR="00F6582E">
      <w:rPr>
        <w:rFonts w:ascii="Arial" w:hAnsi="Arial" w:cs="Arial"/>
        <w:b/>
        <w:bCs/>
        <w:color w:val="306785" w:themeColor="accent1" w:themeShade="BF"/>
        <w:sz w:val="28"/>
        <w:szCs w:val="28"/>
      </w:rPr>
      <w:t>TECHNICKO INFORMAČNÝ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5D8"/>
    <w:multiLevelType w:val="hybridMultilevel"/>
    <w:tmpl w:val="679E87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0B41"/>
    <w:rsid w:val="000334B9"/>
    <w:rsid w:val="00043348"/>
    <w:rsid w:val="000447DE"/>
    <w:rsid w:val="00075998"/>
    <w:rsid w:val="000777F9"/>
    <w:rsid w:val="000A3C87"/>
    <w:rsid w:val="000D0E9D"/>
    <w:rsid w:val="000D1CB8"/>
    <w:rsid w:val="000E4418"/>
    <w:rsid w:val="000F0FD7"/>
    <w:rsid w:val="0011309B"/>
    <w:rsid w:val="00113FBA"/>
    <w:rsid w:val="00120CC3"/>
    <w:rsid w:val="001640F0"/>
    <w:rsid w:val="00172C2D"/>
    <w:rsid w:val="001802FE"/>
    <w:rsid w:val="00182141"/>
    <w:rsid w:val="001B5E91"/>
    <w:rsid w:val="001E2EC8"/>
    <w:rsid w:val="00201BCC"/>
    <w:rsid w:val="00204444"/>
    <w:rsid w:val="00210C02"/>
    <w:rsid w:val="00235FE2"/>
    <w:rsid w:val="002411FF"/>
    <w:rsid w:val="002546A5"/>
    <w:rsid w:val="00296FAB"/>
    <w:rsid w:val="002B00EC"/>
    <w:rsid w:val="0030137B"/>
    <w:rsid w:val="0032140B"/>
    <w:rsid w:val="00323912"/>
    <w:rsid w:val="0033413F"/>
    <w:rsid w:val="003450E3"/>
    <w:rsid w:val="00347E03"/>
    <w:rsid w:val="00357FD5"/>
    <w:rsid w:val="0038670D"/>
    <w:rsid w:val="003B56A2"/>
    <w:rsid w:val="003C0E65"/>
    <w:rsid w:val="003C545C"/>
    <w:rsid w:val="00405ACC"/>
    <w:rsid w:val="00436B2D"/>
    <w:rsid w:val="004566CF"/>
    <w:rsid w:val="00462FC6"/>
    <w:rsid w:val="00473432"/>
    <w:rsid w:val="00484C79"/>
    <w:rsid w:val="0049265C"/>
    <w:rsid w:val="004E63EF"/>
    <w:rsid w:val="005018E0"/>
    <w:rsid w:val="0050406E"/>
    <w:rsid w:val="00522BA7"/>
    <w:rsid w:val="0055063B"/>
    <w:rsid w:val="00555AC5"/>
    <w:rsid w:val="00583DF3"/>
    <w:rsid w:val="005C08E0"/>
    <w:rsid w:val="005D2534"/>
    <w:rsid w:val="005D483C"/>
    <w:rsid w:val="005E33BD"/>
    <w:rsid w:val="006028AE"/>
    <w:rsid w:val="006813E2"/>
    <w:rsid w:val="006B6B9A"/>
    <w:rsid w:val="006B7748"/>
    <w:rsid w:val="006B7B18"/>
    <w:rsid w:val="006C6CA2"/>
    <w:rsid w:val="006D07F1"/>
    <w:rsid w:val="006E1250"/>
    <w:rsid w:val="006E1EBC"/>
    <w:rsid w:val="006F7739"/>
    <w:rsid w:val="00701EF8"/>
    <w:rsid w:val="00723074"/>
    <w:rsid w:val="0075176C"/>
    <w:rsid w:val="0076785D"/>
    <w:rsid w:val="00776E8C"/>
    <w:rsid w:val="007906AF"/>
    <w:rsid w:val="008007A1"/>
    <w:rsid w:val="00813C8B"/>
    <w:rsid w:val="008341A0"/>
    <w:rsid w:val="00851FEC"/>
    <w:rsid w:val="00853164"/>
    <w:rsid w:val="0086048C"/>
    <w:rsid w:val="0087347D"/>
    <w:rsid w:val="008A27DF"/>
    <w:rsid w:val="008C045C"/>
    <w:rsid w:val="008D4CE4"/>
    <w:rsid w:val="008E2FC0"/>
    <w:rsid w:val="008E33BB"/>
    <w:rsid w:val="00942580"/>
    <w:rsid w:val="00952D11"/>
    <w:rsid w:val="0095644C"/>
    <w:rsid w:val="009967DC"/>
    <w:rsid w:val="00997B7B"/>
    <w:rsid w:val="009A7412"/>
    <w:rsid w:val="009A7837"/>
    <w:rsid w:val="009C2A4F"/>
    <w:rsid w:val="009E1BF5"/>
    <w:rsid w:val="009F4824"/>
    <w:rsid w:val="00A211D2"/>
    <w:rsid w:val="00A3437E"/>
    <w:rsid w:val="00A36164"/>
    <w:rsid w:val="00A63A1A"/>
    <w:rsid w:val="00A7036E"/>
    <w:rsid w:val="00AA7FDC"/>
    <w:rsid w:val="00AB31B4"/>
    <w:rsid w:val="00AC14FD"/>
    <w:rsid w:val="00AD2584"/>
    <w:rsid w:val="00AE13B7"/>
    <w:rsid w:val="00AE4EA9"/>
    <w:rsid w:val="00AF69A5"/>
    <w:rsid w:val="00B45AB9"/>
    <w:rsid w:val="00B551E1"/>
    <w:rsid w:val="00B61F6C"/>
    <w:rsid w:val="00B94E0C"/>
    <w:rsid w:val="00BA3185"/>
    <w:rsid w:val="00BB019F"/>
    <w:rsid w:val="00BB0B41"/>
    <w:rsid w:val="00BC7CE9"/>
    <w:rsid w:val="00BD2BA3"/>
    <w:rsid w:val="00BE7B08"/>
    <w:rsid w:val="00C101D8"/>
    <w:rsid w:val="00C16410"/>
    <w:rsid w:val="00C6460E"/>
    <w:rsid w:val="00C757AB"/>
    <w:rsid w:val="00C92A90"/>
    <w:rsid w:val="00CA3CA5"/>
    <w:rsid w:val="00CB552F"/>
    <w:rsid w:val="00CC2F03"/>
    <w:rsid w:val="00CE6BA6"/>
    <w:rsid w:val="00D006AB"/>
    <w:rsid w:val="00D342A7"/>
    <w:rsid w:val="00D4703D"/>
    <w:rsid w:val="00DA4FFF"/>
    <w:rsid w:val="00DD47C4"/>
    <w:rsid w:val="00DD4A25"/>
    <w:rsid w:val="00DF56A1"/>
    <w:rsid w:val="00DF5F4F"/>
    <w:rsid w:val="00E06E67"/>
    <w:rsid w:val="00E25B8F"/>
    <w:rsid w:val="00E26572"/>
    <w:rsid w:val="00E35570"/>
    <w:rsid w:val="00E427FE"/>
    <w:rsid w:val="00E706BD"/>
    <w:rsid w:val="00E72868"/>
    <w:rsid w:val="00E961C5"/>
    <w:rsid w:val="00EA054A"/>
    <w:rsid w:val="00EC09CB"/>
    <w:rsid w:val="00EE1621"/>
    <w:rsid w:val="00F02036"/>
    <w:rsid w:val="00F0547D"/>
    <w:rsid w:val="00F6582E"/>
    <w:rsid w:val="00F73198"/>
    <w:rsid w:val="00F745F0"/>
    <w:rsid w:val="00F80384"/>
    <w:rsid w:val="00F83C34"/>
    <w:rsid w:val="00FC2456"/>
    <w:rsid w:val="00FC34E7"/>
    <w:rsid w:val="00F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8"/>
    <w:lsdException w:name="Date" w:uiPriority="8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1CB8"/>
    <w:rPr>
      <w:kern w:val="20"/>
    </w:rPr>
  </w:style>
  <w:style w:type="paragraph" w:styleId="Nadpis1">
    <w:name w:val="heading 1"/>
    <w:basedOn w:val="Normlny"/>
    <w:next w:val="Normlny"/>
    <w:unhideWhenUsed/>
    <w:qFormat/>
    <w:rsid w:val="000D1CB8"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rsid w:val="000D1CB8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Nadpis3">
    <w:name w:val="heading 3"/>
    <w:basedOn w:val="Normlny"/>
    <w:next w:val="Normlny"/>
    <w:link w:val="Nadpis3Char"/>
    <w:uiPriority w:val="9"/>
    <w:unhideWhenUsed/>
    <w:rsid w:val="000D1C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0D1C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1C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1C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1C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1C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1C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rsid w:val="000D1CB8"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0D1CB8"/>
    <w:rPr>
      <w:kern w:val="20"/>
    </w:rPr>
  </w:style>
  <w:style w:type="paragraph" w:customStyle="1" w:styleId="Textivotopisu">
    <w:name w:val="Text životopisu"/>
    <w:basedOn w:val="Normlny"/>
    <w:qFormat/>
    <w:rsid w:val="000D1CB8"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sid w:val="000D1CB8"/>
    <w:rPr>
      <w:color w:val="808080"/>
    </w:rPr>
  </w:style>
  <w:style w:type="table" w:styleId="Mriekatabuky">
    <w:name w:val="Table Grid"/>
    <w:basedOn w:val="Normlnatabuka"/>
    <w:uiPriority w:val="39"/>
    <w:rsid w:val="000D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0D1CB8"/>
    <w:rPr>
      <w:rFonts w:asciiTheme="majorHAnsi" w:eastAsiaTheme="majorEastAsia" w:hAnsiTheme="majorHAnsi" w:cstheme="majorBidi"/>
      <w:b/>
      <w:bCs/>
      <w:color w:val="418AB3" w:themeColor="accent1"/>
      <w:kern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D1CB8"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D1CB8"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D1CB8"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1CB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D1CB8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D1CB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rsid w:val="000D1CB8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rsid w:val="000D1CB8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sid w:val="000D1CB8"/>
    <w:rPr>
      <w:color w:val="418AB3" w:themeColor="accent1"/>
    </w:rPr>
  </w:style>
  <w:style w:type="paragraph" w:customStyle="1" w:styleId="Kontaktninformcie">
    <w:name w:val="Kontaktné informácie"/>
    <w:basedOn w:val="Normlny"/>
    <w:qFormat/>
    <w:rsid w:val="000D1CB8"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rsid w:val="000D1CB8"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0D1C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1CB8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character" w:customStyle="1" w:styleId="st">
    <w:name w:val="st"/>
    <w:rsid w:val="00C6460E"/>
  </w:style>
  <w:style w:type="paragraph" w:styleId="Odsekzoznamu">
    <w:name w:val="List Paragraph"/>
    <w:basedOn w:val="Normlny"/>
    <w:uiPriority w:val="34"/>
    <w:qFormat/>
    <w:rsid w:val="009A7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352;trukturovan&#253;%20&#382;ivotopis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F60F5F4FF1433890A538F5AE3D2E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F8239-AB73-433E-8AB9-E1EB822285F3}"/>
      </w:docPartPr>
      <w:docPartBody>
        <w:p w:rsidR="00E37E05" w:rsidRDefault="00F73F82" w:rsidP="00F73F82">
          <w:pPr>
            <w:pStyle w:val="2EF60F5F4FF1433890A538F5AE3D2EB3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3F82"/>
    <w:rsid w:val="0020079D"/>
    <w:rsid w:val="002210E3"/>
    <w:rsid w:val="00325340"/>
    <w:rsid w:val="00333FF6"/>
    <w:rsid w:val="003F382D"/>
    <w:rsid w:val="0042234F"/>
    <w:rsid w:val="004E534D"/>
    <w:rsid w:val="00583CBD"/>
    <w:rsid w:val="006D4FCE"/>
    <w:rsid w:val="00B17F72"/>
    <w:rsid w:val="00D46105"/>
    <w:rsid w:val="00DD4A30"/>
    <w:rsid w:val="00E37E05"/>
    <w:rsid w:val="00F7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7E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F73F82"/>
    <w:rPr>
      <w:color w:val="808080"/>
    </w:rPr>
  </w:style>
  <w:style w:type="paragraph" w:customStyle="1" w:styleId="2EF60F5F4FF1433890A538F5AE3D2EB3">
    <w:name w:val="2EF60F5F4FF1433890A538F5AE3D2EB3"/>
    <w:rsid w:val="00F73F82"/>
  </w:style>
  <w:style w:type="paragraph" w:customStyle="1" w:styleId="6966439051B8483EB7386F311FC6BA58">
    <w:name w:val="6966439051B8483EB7386F311FC6BA58"/>
    <w:rsid w:val="00F73F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Štrukturovaný životopis (jednoduchý návrh)</Template>
  <TotalTime>163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AdBlu (roztok močoviny )</dc:creator>
  <cp:keywords>[Webová lokalita]</cp:keywords>
  <cp:lastModifiedBy>AUTEX-ZA</cp:lastModifiedBy>
  <cp:revision>11</cp:revision>
  <cp:lastPrinted>2020-05-06T09:07:00Z</cp:lastPrinted>
  <dcterms:created xsi:type="dcterms:W3CDTF">2020-10-23T01:09:00Z</dcterms:created>
  <dcterms:modified xsi:type="dcterms:W3CDTF">2022-09-28T12:59:00Z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